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9BC" w:rsidRDefault="00F419BC">
      <w:pPr>
        <w:pStyle w:val="10"/>
        <w:keepNext/>
        <w:keepLines/>
        <w:shd w:val="clear" w:color="auto" w:fill="auto"/>
        <w:spacing w:after="1542" w:line="270" w:lineRule="exact"/>
        <w:ind w:left="1040"/>
      </w:pPr>
      <w:bookmarkStart w:id="0" w:name="bookmark0"/>
      <w:r>
        <w:t>МИНИСТЕРСТВО ФИНАНСОВ ЧЕЧЕНСКОЙ РЕСПУБЛИКИ</w:t>
      </w:r>
      <w:bookmarkEnd w:id="0"/>
    </w:p>
    <w:p w:rsidR="00FA69BC" w:rsidRDefault="00F419BC">
      <w:pPr>
        <w:pStyle w:val="10"/>
        <w:keepNext/>
        <w:keepLines/>
        <w:shd w:val="clear" w:color="auto" w:fill="auto"/>
        <w:spacing w:after="844" w:line="270" w:lineRule="exact"/>
        <w:ind w:left="3240"/>
      </w:pPr>
      <w:bookmarkStart w:id="1" w:name="bookmark1"/>
      <w:r>
        <w:t>РЕШЕНИЕ КОЛЛЕГИИ</w:t>
      </w:r>
      <w:bookmarkEnd w:id="1"/>
    </w:p>
    <w:p w:rsidR="00FA69BC" w:rsidRDefault="00F419BC">
      <w:pPr>
        <w:pStyle w:val="2"/>
        <w:shd w:val="clear" w:color="auto" w:fill="auto"/>
        <w:spacing w:before="0" w:after="176"/>
        <w:ind w:left="20" w:right="20" w:firstLine="700"/>
      </w:pPr>
      <w:r>
        <w:t>Заслушав и обсудив доклад Председателя Коллегии Министерства финансов Чеченской Республики У.А-А. Рассуханова «Итоги исполнения консолидированного бюджета Чеченской Республики за 2013 год и совершенствование регулирования региональных финансов», Коллегия о</w:t>
      </w:r>
      <w:r>
        <w:t>тмечает:</w:t>
      </w:r>
    </w:p>
    <w:p w:rsidR="00FA69BC" w:rsidRDefault="00F419BC">
      <w:pPr>
        <w:pStyle w:val="2"/>
        <w:numPr>
          <w:ilvl w:val="0"/>
          <w:numId w:val="1"/>
        </w:numPr>
        <w:shd w:val="clear" w:color="auto" w:fill="auto"/>
        <w:tabs>
          <w:tab w:val="left" w:pos="1206"/>
        </w:tabs>
        <w:spacing w:before="0" w:after="184" w:line="485" w:lineRule="exact"/>
        <w:ind w:left="20" w:right="20" w:firstLine="700"/>
      </w:pPr>
      <w:r>
        <w:t>В прошедшем году параметры консолидированного бюджета обеспечили финансовую стабильность и сохранили положительную динамику социально-экономических процессов Чеченской Республики.</w:t>
      </w:r>
    </w:p>
    <w:p w:rsidR="00FA69BC" w:rsidRDefault="00F419BC">
      <w:pPr>
        <w:pStyle w:val="2"/>
        <w:shd w:val="clear" w:color="auto" w:fill="auto"/>
        <w:spacing w:before="0" w:after="176"/>
        <w:ind w:left="20" w:right="20" w:firstLine="700"/>
      </w:pPr>
      <w:r>
        <w:t>Доходная часть бюджета в целом исполнена по плану, за исключением о</w:t>
      </w:r>
      <w:r>
        <w:t>сложнений по налогу на прибыль организаций. Все администраторы доходов бюджетов работали без существенных нареканий. По расходам исполнение было на удовлетворительном уровне, что позволило закрыть год без задолженностей по бюджетным обязательствам.</w:t>
      </w:r>
    </w:p>
    <w:p w:rsidR="00FA69BC" w:rsidRDefault="00F419BC">
      <w:pPr>
        <w:pStyle w:val="2"/>
        <w:shd w:val="clear" w:color="auto" w:fill="auto"/>
        <w:spacing w:before="0" w:after="176" w:line="485" w:lineRule="exact"/>
        <w:ind w:left="20" w:right="20" w:firstLine="700"/>
      </w:pPr>
      <w:r>
        <w:t>Все уча</w:t>
      </w:r>
      <w:r>
        <w:t>стники бюджетного процесса обеспечивали принятие бюджетных обязательств в строгом соответствии с закрепленными расходными обязательствами, что является важным условием эффективного функционирования бюджетной системы.</w:t>
      </w:r>
    </w:p>
    <w:p w:rsidR="00FA69BC" w:rsidRDefault="00F419BC">
      <w:pPr>
        <w:pStyle w:val="2"/>
        <w:numPr>
          <w:ilvl w:val="0"/>
          <w:numId w:val="1"/>
        </w:numPr>
        <w:shd w:val="clear" w:color="auto" w:fill="auto"/>
        <w:tabs>
          <w:tab w:val="left" w:pos="1076"/>
        </w:tabs>
        <w:spacing w:before="0" w:after="165" w:line="490" w:lineRule="exact"/>
        <w:ind w:left="20" w:right="20" w:firstLine="700"/>
      </w:pPr>
      <w:r>
        <w:t>Оценить динамику роста налоговой базы р</w:t>
      </w:r>
      <w:r>
        <w:t>еспублики за последние годы и пять месяцев текущего года как положительную.</w:t>
      </w:r>
    </w:p>
    <w:p w:rsidR="00FA69BC" w:rsidRDefault="00F419BC">
      <w:pPr>
        <w:pStyle w:val="2"/>
        <w:numPr>
          <w:ilvl w:val="0"/>
          <w:numId w:val="1"/>
        </w:numPr>
        <w:shd w:val="clear" w:color="auto" w:fill="auto"/>
        <w:tabs>
          <w:tab w:val="left" w:pos="1105"/>
        </w:tabs>
        <w:spacing w:before="0" w:after="199" w:line="509" w:lineRule="exact"/>
        <w:ind w:left="20" w:right="20" w:firstLine="700"/>
      </w:pPr>
      <w:r>
        <w:t xml:space="preserve">В целях обеспечения роста регионального налогового потенциала Министерством финансов Чеченской Республики, согласно одобренному документу «Видение развития налогового потенциала Чеченской Республики на </w:t>
      </w:r>
      <w:r>
        <w:lastRenderedPageBreak/>
        <w:t>средне- и долгосрочный период» (решение Коллегии Минис</w:t>
      </w:r>
      <w:r>
        <w:t>терства финансов ЧР от 18.06.2013), предлагается комплекс мер по совершенствованию регулирования региональных финансов. Сформулированы и обоснованы предложения об использовании кластерной политики, в дополнение реализуемой Правительством Чеченской Республи</w:t>
      </w:r>
      <w:r>
        <w:t>ки промышленной политике, а также предложен комплекс мер по оздоровлению основных секторов финансового рынка республики: банковского, страхового и фондового. Учитывая базовый (определяющий) характер страховых услуг в финансовой инфраструктуре, национальной</w:t>
      </w:r>
      <w:r>
        <w:t xml:space="preserve"> и региональной экономиках, Министерством инициирован проект создания ОАО «Чеченская национальная страховая компания», с головным офисом на территории республики (г. Грозный). Дальнейшее развитие финансовой инфраструктуры экономики Чеченской Республики, по</w:t>
      </w:r>
      <w:r>
        <w:t xml:space="preserve"> мнению Министерства финансов Чеченской Республики, требует инициирования создания коммерческого банка, депозитария, брокерской и других финансовых компаний с головными офисами на территории республики.</w:t>
      </w:r>
    </w:p>
    <w:p w:rsidR="00FA69BC" w:rsidRDefault="00F419BC">
      <w:pPr>
        <w:pStyle w:val="2"/>
        <w:shd w:val="clear" w:color="auto" w:fill="auto"/>
        <w:spacing w:before="0" w:line="485" w:lineRule="exact"/>
        <w:ind w:left="20" w:right="20" w:firstLine="700"/>
      </w:pPr>
      <w:r>
        <w:t>В связи с вышеизложенным Коллегия считает необходимым</w:t>
      </w:r>
      <w:r>
        <w:t xml:space="preserve"> вынесения предложений Министерства финансов Чеченской Республики по совершенствованию регулирования финансов Чеченской Республики на заседание Правительства Чеченской Республики, для обсуждения и принятия мер государственной поддержки развития финансового</w:t>
      </w:r>
      <w:r>
        <w:t xml:space="preserve"> рынка республики.</w:t>
      </w:r>
    </w:p>
    <w:p w:rsidR="00FA69BC" w:rsidRDefault="00F419BC">
      <w:pPr>
        <w:pStyle w:val="2"/>
        <w:shd w:val="clear" w:color="auto" w:fill="auto"/>
        <w:spacing w:before="0" w:line="485" w:lineRule="exact"/>
        <w:ind w:left="20" w:right="20" w:firstLine="700"/>
      </w:pPr>
      <w:r>
        <w:t xml:space="preserve">4. Работа Министерства финансов Чеченской Республики по повышению качества управления региональными финансами была проведена плодотворно. Реализация кластерной политики в отношении реального сектора экономики республики позволит реально </w:t>
      </w:r>
      <w:r>
        <w:t>создать условия роста потенциала Чеченской Республики. Развитие финансовой инфраструктуры и её институтов является важным условием повышения инвестиционной привлекательности республики. Коллегия считает, что всеми главными администраторами доходов и главны</w:t>
      </w:r>
      <w:r>
        <w:t xml:space="preserve">ми распорядителями средств республиканского бюджета должно быть приложено еще </w:t>
      </w:r>
      <w:r>
        <w:lastRenderedPageBreak/>
        <w:t>больше усилий для обеспечения преемственности курса развития бюджетного сектора Чеченской Республики.</w:t>
      </w:r>
    </w:p>
    <w:p w:rsidR="00FA69BC" w:rsidRDefault="00F419BC">
      <w:pPr>
        <w:pStyle w:val="2"/>
        <w:shd w:val="clear" w:color="auto" w:fill="auto"/>
        <w:spacing w:before="0" w:after="184" w:line="485" w:lineRule="exact"/>
        <w:ind w:left="20" w:right="20" w:firstLine="700"/>
      </w:pPr>
      <w:r>
        <w:t>Рассмотрев и обсудив материалы доклада Председателя Коллегии и содокладчиков</w:t>
      </w:r>
      <w:r>
        <w:t>, Коллегия решает:</w:t>
      </w:r>
    </w:p>
    <w:p w:rsidR="00FA69BC" w:rsidRDefault="00F419BC">
      <w:pPr>
        <w:pStyle w:val="2"/>
        <w:numPr>
          <w:ilvl w:val="1"/>
          <w:numId w:val="1"/>
        </w:numPr>
        <w:shd w:val="clear" w:color="auto" w:fill="auto"/>
        <w:tabs>
          <w:tab w:val="left" w:pos="1201"/>
        </w:tabs>
        <w:spacing w:before="0" w:after="184"/>
        <w:ind w:left="20" w:right="20" w:firstLine="700"/>
      </w:pPr>
      <w:r>
        <w:t>Признать исполнение консолидированного бюджета Чеченской Республики за 2013 год удовлетворительным.</w:t>
      </w:r>
    </w:p>
    <w:p w:rsidR="00FA69BC" w:rsidRDefault="00F419BC">
      <w:pPr>
        <w:pStyle w:val="2"/>
        <w:numPr>
          <w:ilvl w:val="1"/>
          <w:numId w:val="1"/>
        </w:numPr>
        <w:shd w:val="clear" w:color="auto" w:fill="auto"/>
        <w:tabs>
          <w:tab w:val="left" w:pos="1206"/>
        </w:tabs>
        <w:spacing w:before="0" w:after="176" w:line="475" w:lineRule="exact"/>
        <w:ind w:left="20" w:right="20" w:firstLine="700"/>
      </w:pPr>
      <w:r>
        <w:t>Отметить, что основные показатели социально-экономического развития республики за прошедший 2013 год сохранили положительную динамику.</w:t>
      </w:r>
    </w:p>
    <w:p w:rsidR="00FA69BC" w:rsidRDefault="00F419BC">
      <w:pPr>
        <w:pStyle w:val="2"/>
        <w:numPr>
          <w:ilvl w:val="1"/>
          <w:numId w:val="1"/>
        </w:numPr>
        <w:shd w:val="clear" w:color="auto" w:fill="auto"/>
        <w:tabs>
          <w:tab w:val="left" w:pos="1172"/>
        </w:tabs>
        <w:spacing w:before="0" w:after="176"/>
        <w:ind w:left="20" w:right="20" w:firstLine="700"/>
      </w:pPr>
      <w:r>
        <w:t>Рекомендовать при осуществлении проектировок на очередной финансовый год обеспечить преемственность курса социально-экономического развития Чеченской Республики.</w:t>
      </w:r>
    </w:p>
    <w:p w:rsidR="00FA69BC" w:rsidRDefault="00F419BC">
      <w:pPr>
        <w:pStyle w:val="2"/>
        <w:numPr>
          <w:ilvl w:val="1"/>
          <w:numId w:val="1"/>
        </w:numPr>
        <w:shd w:val="clear" w:color="auto" w:fill="auto"/>
        <w:tabs>
          <w:tab w:val="left" w:pos="1028"/>
        </w:tabs>
        <w:spacing w:before="0" w:line="485" w:lineRule="exact"/>
        <w:ind w:left="20" w:right="20" w:firstLine="700"/>
      </w:pPr>
      <w:r>
        <w:t>Одобрить положения в докладе Председателя Коллегии Министерства финансов Чеченской Республики,</w:t>
      </w:r>
      <w:r>
        <w:t xml:space="preserve"> посвященные вопросам совершенствования регулирования финансов Чеченской Республики.</w:t>
      </w:r>
    </w:p>
    <w:p w:rsidR="00FA69BC" w:rsidRDefault="00F419BC">
      <w:pPr>
        <w:pStyle w:val="2"/>
        <w:numPr>
          <w:ilvl w:val="1"/>
          <w:numId w:val="1"/>
        </w:numPr>
        <w:shd w:val="clear" w:color="auto" w:fill="auto"/>
        <w:tabs>
          <w:tab w:val="left" w:pos="1143"/>
        </w:tabs>
        <w:spacing w:before="0" w:line="485" w:lineRule="exact"/>
        <w:ind w:left="20" w:right="20" w:firstLine="700"/>
      </w:pPr>
      <w:r>
        <w:t>Представить в Правительство Чеченской Республики материалы Коллегии в части обеспечения роста налогового потенциала Чеченской Республики на основе механизма кластерной пол</w:t>
      </w:r>
      <w:r>
        <w:t>итики и мер финансового обеспечения развития региональной экономики для обсуждения и принятия мер по совершенствованию регулирования региональных финансов.</w:t>
      </w:r>
    </w:p>
    <w:p w:rsidR="00FA69BC" w:rsidRDefault="00F419BC">
      <w:pPr>
        <w:pStyle w:val="2"/>
        <w:numPr>
          <w:ilvl w:val="1"/>
          <w:numId w:val="1"/>
        </w:numPr>
        <w:shd w:val="clear" w:color="auto" w:fill="auto"/>
        <w:tabs>
          <w:tab w:val="left" w:pos="1081"/>
        </w:tabs>
        <w:spacing w:before="0" w:after="0" w:line="485" w:lineRule="exact"/>
        <w:ind w:left="20" w:right="20" w:firstLine="700"/>
      </w:pPr>
      <w:r>
        <w:t>Отметить успехи достигнутые Министерством финансов Чеченской Республики в повышении качества управле</w:t>
      </w:r>
      <w:r>
        <w:t>ния региональными финансами. Признать необходимость наращивать работу в этом направлении, для закрепления достигнутых результатов.</w:t>
      </w:r>
      <w:r>
        <w:br w:type="page"/>
      </w:r>
    </w:p>
    <w:p w:rsidR="00FA69BC" w:rsidRDefault="00F419BC">
      <w:pPr>
        <w:pStyle w:val="2"/>
        <w:shd w:val="clear" w:color="auto" w:fill="auto"/>
        <w:spacing w:before="0" w:after="2384" w:line="475" w:lineRule="exact"/>
        <w:ind w:left="20" w:right="20" w:firstLine="700"/>
      </w:pPr>
      <w:r>
        <w:lastRenderedPageBreak/>
        <w:t>7. Указать всем главным администраторам доходов и главным распорядителям средств республиканского бюджета на необходимость о</w:t>
      </w:r>
      <w:r>
        <w:t>существлять работу по повышению качества управления финансами на своих ответственных участках под методологическим руководством Министерства финансов Чеченской Республики.</w:t>
      </w:r>
    </w:p>
    <w:p w:rsidR="00FA69BC" w:rsidRDefault="00F419BC">
      <w:pPr>
        <w:pStyle w:val="2"/>
        <w:shd w:val="clear" w:color="auto" w:fill="auto"/>
        <w:tabs>
          <w:tab w:val="left" w:leader="underscore" w:pos="7364"/>
        </w:tabs>
        <w:spacing w:before="0" w:after="0" w:line="270" w:lineRule="atLeast"/>
        <w:ind w:left="20"/>
        <w:jc w:val="left"/>
        <w:sectPr w:rsidR="00FA69BC">
          <w:footerReference w:type="default" r:id="rId7"/>
          <w:type w:val="continuous"/>
          <w:pgSz w:w="11905" w:h="16837"/>
          <w:pgMar w:top="760" w:right="774" w:bottom="1603" w:left="1458" w:header="0" w:footer="3" w:gutter="0"/>
          <w:cols w:space="720"/>
          <w:noEndnote/>
          <w:docGrid w:linePitch="360"/>
        </w:sectPr>
      </w:pPr>
      <w:r>
        <w:t>Председатель Коллегии</w:t>
      </w:r>
      <w:r>
        <w:fldChar w:fldCharType="begin"/>
      </w:r>
      <w:r>
        <w:instrText xml:space="preserve"> </w:instrText>
      </w:r>
      <w:r>
        <w:instrText>INCLUDEPICTURE  "E:\\2014\\Коллегия МФЧР 2013\\Готовые\\media\\image1.jpeg" \* MERGEFORMATINET</w:instrText>
      </w:r>
      <w:r>
        <w:instrText xml:space="preserve"> </w:instrText>
      </w:r>
      <w:r>
        <w:fldChar w:fldCharType="separate"/>
      </w:r>
      <w:r w:rsidR="00EF5A1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6pt;height:15pt">
            <v:imagedata r:id="rId8" r:href="rId9"/>
          </v:shape>
        </w:pict>
      </w:r>
      <w:r>
        <w:fldChar w:fldCharType="end"/>
      </w:r>
      <w:r w:rsidR="00EF5A15">
        <w:rPr>
          <w:lang w:val="ru-RU"/>
        </w:rPr>
        <w:t xml:space="preserve">                У</w:t>
      </w:r>
      <w:r>
        <w:t>.А-А. Рассуханов</w:t>
      </w:r>
    </w:p>
    <w:p w:rsidR="00FA69BC" w:rsidRDefault="00FA69BC" w:rsidP="00EF5A15">
      <w:pPr>
        <w:framePr w:w="12173" w:h="1784" w:hRule="exact" w:wrap="notBeside" w:vAnchor="text" w:hAnchor="page" w:x="1" w:y="4654" w:anchorLock="1"/>
      </w:pPr>
    </w:p>
    <w:p w:rsidR="00FA69BC" w:rsidRDefault="00F419BC">
      <w:pPr>
        <w:rPr>
          <w:sz w:val="2"/>
          <w:szCs w:val="2"/>
        </w:rPr>
        <w:sectPr w:rsidR="00FA69BC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lastRenderedPageBreak/>
        <w:t xml:space="preserve"> </w:t>
      </w:r>
    </w:p>
    <w:p w:rsidR="00FA69BC" w:rsidRDefault="00F419BC">
      <w:pPr>
        <w:framePr w:w="1728" w:h="514" w:wrap="around" w:hAnchor="margin" w:x="5545" w:y="6601"/>
        <w:jc w:val="center"/>
        <w:rPr>
          <w:sz w:val="0"/>
          <w:szCs w:val="0"/>
        </w:rPr>
      </w:pPr>
      <w:r>
        <w:fldChar w:fldCharType="begin"/>
      </w:r>
      <w:r>
        <w:instrText xml:space="preserve"> </w:instrText>
      </w:r>
      <w:r>
        <w:instrText>INCLUDEPICTURE  "E:\\2014\\Коллегия МФЧР 201</w:instrText>
      </w:r>
      <w:r>
        <w:instrText>3\\Готовые\\media\\image2.jpeg" \* MERGEFORMATINET</w:instrText>
      </w:r>
      <w:r>
        <w:instrText xml:space="preserve"> </w:instrText>
      </w:r>
      <w:r>
        <w:fldChar w:fldCharType="separate"/>
      </w:r>
      <w:r w:rsidR="00EF5A15">
        <w:pict>
          <v:shape id="_x0000_i1026" type="#_x0000_t75" style="width:86.25pt;height:26.25pt">
            <v:imagedata r:id="rId10" r:href="rId11"/>
          </v:shape>
        </w:pict>
      </w:r>
      <w:r>
        <w:fldChar w:fldCharType="end"/>
      </w:r>
    </w:p>
    <w:p w:rsidR="00EF5A15" w:rsidRDefault="00EF5A15">
      <w:pPr>
        <w:pStyle w:val="2"/>
        <w:framePr w:h="270" w:wrap="around" w:vAnchor="text" w:hAnchor="margin" w:x="7751" w:y="-9"/>
        <w:shd w:val="clear" w:color="auto" w:fill="auto"/>
        <w:spacing w:before="0" w:after="0" w:line="270" w:lineRule="exact"/>
        <w:ind w:left="100"/>
        <w:jc w:val="left"/>
      </w:pPr>
    </w:p>
    <w:p w:rsidR="00EF5A15" w:rsidRDefault="00EF5A15">
      <w:pPr>
        <w:pStyle w:val="2"/>
        <w:framePr w:h="270" w:wrap="around" w:vAnchor="text" w:hAnchor="margin" w:x="7751" w:y="-9"/>
        <w:shd w:val="clear" w:color="auto" w:fill="auto"/>
        <w:spacing w:before="0" w:after="0" w:line="270" w:lineRule="exact"/>
        <w:ind w:left="100"/>
        <w:jc w:val="left"/>
      </w:pPr>
    </w:p>
    <w:p w:rsidR="00EF5A15" w:rsidRDefault="00EF5A15">
      <w:pPr>
        <w:pStyle w:val="2"/>
        <w:framePr w:h="270" w:wrap="around" w:vAnchor="text" w:hAnchor="margin" w:x="7751" w:y="-9"/>
        <w:shd w:val="clear" w:color="auto" w:fill="auto"/>
        <w:spacing w:before="0" w:after="0" w:line="270" w:lineRule="exact"/>
        <w:ind w:left="100"/>
        <w:jc w:val="left"/>
      </w:pPr>
    </w:p>
    <w:p w:rsidR="00EF5A15" w:rsidRDefault="00EF5A15">
      <w:pPr>
        <w:pStyle w:val="2"/>
        <w:framePr w:h="270" w:wrap="around" w:vAnchor="text" w:hAnchor="margin" w:x="7751" w:y="-9"/>
        <w:shd w:val="clear" w:color="auto" w:fill="auto"/>
        <w:spacing w:before="0" w:after="0" w:line="270" w:lineRule="exact"/>
        <w:ind w:left="100"/>
        <w:jc w:val="left"/>
      </w:pPr>
    </w:p>
    <w:p w:rsidR="00EF5A15" w:rsidRDefault="00EF5A15">
      <w:pPr>
        <w:pStyle w:val="2"/>
        <w:framePr w:h="270" w:wrap="around" w:vAnchor="text" w:hAnchor="margin" w:x="7751" w:y="-9"/>
        <w:shd w:val="clear" w:color="auto" w:fill="auto"/>
        <w:spacing w:before="0" w:after="0" w:line="270" w:lineRule="exact"/>
        <w:ind w:left="100"/>
        <w:jc w:val="left"/>
      </w:pPr>
    </w:p>
    <w:p w:rsidR="00EF5A15" w:rsidRDefault="00EF5A15">
      <w:pPr>
        <w:pStyle w:val="2"/>
        <w:framePr w:h="270" w:wrap="around" w:vAnchor="text" w:hAnchor="margin" w:x="7751" w:y="-9"/>
        <w:shd w:val="clear" w:color="auto" w:fill="auto"/>
        <w:spacing w:before="0" w:after="0" w:line="270" w:lineRule="exact"/>
        <w:ind w:left="100"/>
        <w:jc w:val="left"/>
      </w:pPr>
    </w:p>
    <w:p w:rsidR="00EF5A15" w:rsidRDefault="00EF5A15">
      <w:pPr>
        <w:pStyle w:val="2"/>
        <w:framePr w:h="270" w:wrap="around" w:vAnchor="text" w:hAnchor="margin" w:x="7751" w:y="-9"/>
        <w:shd w:val="clear" w:color="auto" w:fill="auto"/>
        <w:spacing w:before="0" w:after="0" w:line="270" w:lineRule="exact"/>
        <w:ind w:left="100"/>
        <w:jc w:val="left"/>
      </w:pPr>
    </w:p>
    <w:p w:rsidR="00FA69BC" w:rsidRDefault="00F419BC">
      <w:pPr>
        <w:pStyle w:val="2"/>
        <w:framePr w:h="270" w:wrap="around" w:vAnchor="text" w:hAnchor="margin" w:x="7751" w:y="-9"/>
        <w:shd w:val="clear" w:color="auto" w:fill="auto"/>
        <w:spacing w:before="0" w:after="0" w:line="270" w:lineRule="exact"/>
        <w:ind w:left="100"/>
        <w:jc w:val="left"/>
      </w:pPr>
      <w:r>
        <w:t>М.П. Ахмадов</w:t>
      </w:r>
    </w:p>
    <w:p w:rsidR="00EF5A15" w:rsidRDefault="00EF5A15">
      <w:pPr>
        <w:pStyle w:val="2"/>
        <w:shd w:val="clear" w:color="auto" w:fill="auto"/>
        <w:spacing w:before="0" w:after="0" w:line="270" w:lineRule="exact"/>
        <w:jc w:val="left"/>
      </w:pPr>
    </w:p>
    <w:p w:rsidR="00EF5A15" w:rsidRDefault="00EF5A15">
      <w:pPr>
        <w:pStyle w:val="2"/>
        <w:shd w:val="clear" w:color="auto" w:fill="auto"/>
        <w:spacing w:before="0" w:after="0" w:line="270" w:lineRule="exact"/>
        <w:jc w:val="left"/>
      </w:pPr>
    </w:p>
    <w:p w:rsidR="00EF5A15" w:rsidRDefault="00EF5A15">
      <w:pPr>
        <w:pStyle w:val="2"/>
        <w:shd w:val="clear" w:color="auto" w:fill="auto"/>
        <w:spacing w:before="0" w:after="0" w:line="270" w:lineRule="exact"/>
        <w:jc w:val="left"/>
      </w:pPr>
    </w:p>
    <w:p w:rsidR="00EF5A15" w:rsidRDefault="00EF5A15">
      <w:pPr>
        <w:pStyle w:val="2"/>
        <w:shd w:val="clear" w:color="auto" w:fill="auto"/>
        <w:spacing w:before="0" w:after="0" w:line="270" w:lineRule="exact"/>
        <w:jc w:val="left"/>
      </w:pPr>
    </w:p>
    <w:p w:rsidR="00EF5A15" w:rsidRDefault="00EF5A15">
      <w:pPr>
        <w:pStyle w:val="2"/>
        <w:shd w:val="clear" w:color="auto" w:fill="auto"/>
        <w:spacing w:before="0" w:after="0" w:line="270" w:lineRule="exact"/>
        <w:jc w:val="left"/>
      </w:pPr>
    </w:p>
    <w:p w:rsidR="00EF5A15" w:rsidRDefault="00EF5A15">
      <w:pPr>
        <w:pStyle w:val="2"/>
        <w:shd w:val="clear" w:color="auto" w:fill="auto"/>
        <w:spacing w:before="0" w:after="0" w:line="270" w:lineRule="exact"/>
        <w:jc w:val="left"/>
      </w:pPr>
    </w:p>
    <w:p w:rsidR="00EF5A15" w:rsidRDefault="00EF5A15">
      <w:pPr>
        <w:pStyle w:val="2"/>
        <w:shd w:val="clear" w:color="auto" w:fill="auto"/>
        <w:spacing w:before="0" w:after="0" w:line="270" w:lineRule="exact"/>
        <w:jc w:val="left"/>
      </w:pPr>
    </w:p>
    <w:p w:rsidR="00FA69BC" w:rsidRDefault="00F419BC">
      <w:pPr>
        <w:pStyle w:val="2"/>
        <w:shd w:val="clear" w:color="auto" w:fill="auto"/>
        <w:spacing w:before="0" w:after="0" w:line="270" w:lineRule="exact"/>
        <w:jc w:val="left"/>
      </w:pPr>
      <w:r>
        <w:t>Ответственный секретарь</w:t>
      </w:r>
    </w:p>
    <w:p w:rsidR="00EF5A15" w:rsidRDefault="00EF5A15">
      <w:pPr>
        <w:pStyle w:val="2"/>
        <w:shd w:val="clear" w:color="auto" w:fill="auto"/>
        <w:spacing w:before="0" w:after="0" w:line="270" w:lineRule="exact"/>
        <w:jc w:val="left"/>
      </w:pPr>
    </w:p>
    <w:p w:rsidR="00EF5A15" w:rsidRDefault="00EF5A15">
      <w:pPr>
        <w:pStyle w:val="2"/>
        <w:shd w:val="clear" w:color="auto" w:fill="auto"/>
        <w:spacing w:before="0" w:after="0" w:line="270" w:lineRule="exact"/>
        <w:jc w:val="left"/>
      </w:pPr>
      <w:bookmarkStart w:id="2" w:name="_GoBack"/>
      <w:bookmarkEnd w:id="2"/>
    </w:p>
    <w:sectPr w:rsidR="00EF5A15">
      <w:type w:val="continuous"/>
      <w:pgSz w:w="11905" w:h="16837"/>
      <w:pgMar w:top="1072" w:right="6989" w:bottom="8651" w:left="145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9BC" w:rsidRDefault="00F419BC">
      <w:r>
        <w:separator/>
      </w:r>
    </w:p>
  </w:endnote>
  <w:endnote w:type="continuationSeparator" w:id="0">
    <w:p w:rsidR="00F419BC" w:rsidRDefault="00F41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9BC" w:rsidRDefault="00F419BC">
    <w:pPr>
      <w:pStyle w:val="a5"/>
      <w:framePr w:w="12137" w:h="144" w:wrap="none" w:vAnchor="text" w:hAnchor="page" w:x="-115" w:y="-1304"/>
      <w:shd w:val="clear" w:color="auto" w:fill="auto"/>
      <w:ind w:left="11160"/>
    </w:pPr>
    <w:r>
      <w:fldChar w:fldCharType="begin"/>
    </w:r>
    <w:r>
      <w:instrText xml:space="preserve"> PAGE \* MERGEFORMAT </w:instrText>
    </w:r>
    <w:r>
      <w:fldChar w:fldCharType="separate"/>
    </w:r>
    <w:r w:rsidR="00EF5A15" w:rsidRPr="00EF5A15">
      <w:rPr>
        <w:rStyle w:val="Consolas95pt"/>
        <w:noProof/>
      </w:rPr>
      <w:t>3</w:t>
    </w:r>
    <w:r>
      <w:rPr>
        <w:rStyle w:val="Consolas95pt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9BC" w:rsidRDefault="00F419BC"/>
  </w:footnote>
  <w:footnote w:type="continuationSeparator" w:id="0">
    <w:p w:rsidR="00F419BC" w:rsidRDefault="00F419B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A651B4"/>
    <w:multiLevelType w:val="multilevel"/>
    <w:tmpl w:val="759C7C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A69BC"/>
    <w:rsid w:val="00EF5A15"/>
    <w:rsid w:val="00F419BC"/>
    <w:rsid w:val="00FA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5077F0-F154-4F7B-A751-4EBD012B0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Consolas95pt">
    <w:name w:val="Колонтитул + Consolas;9;5 pt"/>
    <w:basedOn w:val="a4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a6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Основной текст1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20" w:line="0" w:lineRule="atLeast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">
    <w:name w:val="Основной текст2"/>
    <w:basedOn w:val="a"/>
    <w:link w:val="a6"/>
    <w:pPr>
      <w:shd w:val="clear" w:color="auto" w:fill="FFFFFF"/>
      <w:spacing w:before="1080" w:after="180" w:line="480" w:lineRule="exact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780</Words>
  <Characters>4446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Muslim</cp:lastModifiedBy>
  <cp:revision>2</cp:revision>
  <dcterms:created xsi:type="dcterms:W3CDTF">2014-07-07T07:38:00Z</dcterms:created>
  <dcterms:modified xsi:type="dcterms:W3CDTF">2014-07-07T07:39:00Z</dcterms:modified>
</cp:coreProperties>
</file>